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3A7" w:rsidRDefault="00147742" w:rsidP="007D217A">
      <w:pPr>
        <w:rPr>
          <w:b/>
          <w:color w:val="FFFFFF" w:themeColor="background1"/>
          <w:sz w:val="76"/>
          <w:szCs w:val="76"/>
        </w:rPr>
      </w:pPr>
      <w:r>
        <w:rPr>
          <w:noProof/>
          <w:lang w:eastAsia="en-GB"/>
        </w:rPr>
        <w:drawing>
          <wp:anchor distT="0" distB="0" distL="114300" distR="114300" simplePos="0" relativeHeight="251658240" behindDoc="1" locked="0" layoutInCell="1" allowOverlap="1">
            <wp:simplePos x="0" y="0"/>
            <wp:positionH relativeFrom="column">
              <wp:posOffset>-691515</wp:posOffset>
            </wp:positionH>
            <wp:positionV relativeFrom="page">
              <wp:posOffset>28575</wp:posOffset>
            </wp:positionV>
            <wp:extent cx="7479030" cy="4724400"/>
            <wp:effectExtent l="1905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1576" b="11559"/>
                    <a:stretch>
                      <a:fillRect/>
                    </a:stretch>
                  </pic:blipFill>
                  <pic:spPr>
                    <a:xfrm>
                      <a:off x="0" y="0"/>
                      <a:ext cx="7479030" cy="4724400"/>
                    </a:xfrm>
                    <a:prstGeom prst="rect">
                      <a:avLst/>
                    </a:prstGeom>
                  </pic:spPr>
                </pic:pic>
              </a:graphicData>
            </a:graphic>
          </wp:anchor>
        </w:drawing>
      </w:r>
      <w:r w:rsidR="001604B0">
        <w:br/>
      </w:r>
      <w:r w:rsidR="001604B0">
        <w:br/>
      </w:r>
      <w:r w:rsidR="007D217A">
        <w:rPr>
          <w:b/>
          <w:color w:val="FFFFFF" w:themeColor="background1"/>
          <w:sz w:val="76"/>
          <w:szCs w:val="76"/>
        </w:rPr>
        <w:t>Super Detectors</w:t>
      </w:r>
    </w:p>
    <w:p w:rsidR="00D30A1B" w:rsidRDefault="00D30A1B" w:rsidP="0006211C">
      <w:pPr>
        <w:rPr>
          <w:b/>
          <w:color w:val="FFFFFF" w:themeColor="background1"/>
          <w:sz w:val="44"/>
          <w:szCs w:val="44"/>
        </w:rPr>
      </w:pPr>
    </w:p>
    <w:p w:rsidR="00D30A1B" w:rsidRDefault="00D30A1B" w:rsidP="0006211C">
      <w:pPr>
        <w:rPr>
          <w:b/>
          <w:color w:val="FFFFFF" w:themeColor="background1"/>
          <w:sz w:val="44"/>
          <w:szCs w:val="44"/>
        </w:rPr>
      </w:pPr>
    </w:p>
    <w:p w:rsidR="0006211C" w:rsidRDefault="0006211C" w:rsidP="0006211C">
      <w:pPr>
        <w:rPr>
          <w:b/>
          <w:noProof/>
          <w:sz w:val="28"/>
          <w:szCs w:val="28"/>
          <w:lang w:eastAsia="en-GB"/>
        </w:rPr>
      </w:pPr>
      <w:r>
        <w:rPr>
          <w:b/>
          <w:color w:val="FFFFFF" w:themeColor="background1"/>
          <w:sz w:val="44"/>
          <w:szCs w:val="44"/>
        </w:rPr>
        <w:t>OXEMS Blog</w:t>
      </w:r>
      <w:r w:rsidR="001604B0" w:rsidRPr="001604B0">
        <w:rPr>
          <w:b/>
          <w:color w:val="FFFFFF" w:themeColor="background1"/>
          <w:sz w:val="44"/>
          <w:szCs w:val="44"/>
        </w:rPr>
        <w:br/>
      </w:r>
      <w:r w:rsidR="007D217A">
        <w:rPr>
          <w:b/>
          <w:color w:val="FFFFFF" w:themeColor="background1"/>
          <w:sz w:val="44"/>
          <w:szCs w:val="44"/>
        </w:rPr>
        <w:t>Dec</w:t>
      </w:r>
      <w:r w:rsidR="005353A7">
        <w:rPr>
          <w:b/>
          <w:color w:val="FFFFFF" w:themeColor="background1"/>
          <w:sz w:val="44"/>
          <w:szCs w:val="44"/>
        </w:rPr>
        <w:t xml:space="preserve">ember </w:t>
      </w:r>
      <w:r>
        <w:rPr>
          <w:b/>
          <w:color w:val="FFFFFF" w:themeColor="background1"/>
          <w:sz w:val="44"/>
          <w:szCs w:val="44"/>
        </w:rPr>
        <w:t>2014</w:t>
      </w:r>
      <w:r w:rsidR="00353FAA">
        <w:rPr>
          <w:b/>
          <w:color w:val="FFFFFF" w:themeColor="background1"/>
          <w:sz w:val="72"/>
          <w:szCs w:val="72"/>
        </w:rPr>
        <w:br/>
      </w:r>
      <w:r w:rsidR="00353FAA">
        <w:rPr>
          <w:b/>
          <w:color w:val="FFFFFF" w:themeColor="background1"/>
          <w:sz w:val="72"/>
          <w:szCs w:val="72"/>
        </w:rPr>
        <w:br/>
      </w:r>
    </w:p>
    <w:p w:rsidR="007D217A" w:rsidRDefault="007D217A" w:rsidP="0006211C">
      <w:pPr>
        <w:rPr>
          <w:b/>
          <w:noProof/>
          <w:sz w:val="28"/>
          <w:szCs w:val="28"/>
          <w:lang w:eastAsia="en-GB"/>
        </w:rPr>
      </w:pPr>
    </w:p>
    <w:p w:rsidR="007D217A" w:rsidRDefault="007D217A" w:rsidP="0006211C">
      <w:pPr>
        <w:rPr>
          <w:b/>
          <w:noProof/>
          <w:sz w:val="28"/>
          <w:szCs w:val="28"/>
          <w:lang w:eastAsia="en-GB"/>
        </w:rPr>
      </w:pPr>
    </w:p>
    <w:p w:rsidR="007D217A" w:rsidRPr="007D217A" w:rsidRDefault="007D217A" w:rsidP="007D217A">
      <w:pPr>
        <w:spacing w:line="324" w:lineRule="atLeast"/>
        <w:jc w:val="both"/>
        <w:rPr>
          <w:b/>
          <w:noProof/>
          <w:sz w:val="28"/>
          <w:szCs w:val="28"/>
          <w:lang w:eastAsia="en-GB"/>
        </w:rPr>
      </w:pPr>
      <w:r>
        <w:rPr>
          <w:b/>
          <w:noProof/>
          <w:sz w:val="28"/>
          <w:szCs w:val="28"/>
          <w:lang w:eastAsia="en-GB"/>
        </w:rPr>
        <w:t>GETTING SO MUCH MORE FROM A DETECTOR</w:t>
      </w:r>
    </w:p>
    <w:p w:rsidR="00B83648" w:rsidRDefault="00B83648" w:rsidP="00B83648">
      <w:pPr>
        <w:spacing w:line="324" w:lineRule="atLeast"/>
        <w:jc w:val="both"/>
        <w:rPr>
          <w:noProof/>
          <w:lang w:eastAsia="en-GB"/>
        </w:rPr>
      </w:pPr>
    </w:p>
    <w:p w:rsidR="00B83648" w:rsidRDefault="00B83648" w:rsidP="00B83648">
      <w:pPr>
        <w:spacing w:line="324" w:lineRule="atLeast"/>
        <w:jc w:val="both"/>
        <w:rPr>
          <w:noProof/>
          <w:lang w:eastAsia="en-GB"/>
        </w:rPr>
      </w:pPr>
      <w:r>
        <w:rPr>
          <w:noProof/>
          <w:lang w:eastAsia="en-GB"/>
        </w:rPr>
        <w:drawing>
          <wp:anchor distT="0" distB="0" distL="114300" distR="114300" simplePos="0" relativeHeight="251675648" behindDoc="0" locked="0" layoutInCell="1" allowOverlap="1">
            <wp:simplePos x="0" y="0"/>
            <wp:positionH relativeFrom="column">
              <wp:posOffset>2185035</wp:posOffset>
            </wp:positionH>
            <wp:positionV relativeFrom="paragraph">
              <wp:posOffset>137160</wp:posOffset>
            </wp:positionV>
            <wp:extent cx="1724025" cy="2609850"/>
            <wp:effectExtent l="19050" t="0" r="9525" b="0"/>
            <wp:wrapSquare wrapText="bothSides"/>
            <wp:docPr id="6" name="Picture 5" descr="captur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05.jpg"/>
                    <pic:cNvPicPr/>
                  </pic:nvPicPr>
                  <pic:blipFill>
                    <a:blip r:embed="rId9"/>
                    <a:srcRect b="3180"/>
                    <a:stretch>
                      <a:fillRect/>
                    </a:stretch>
                  </pic:blipFill>
                  <pic:spPr>
                    <a:xfrm>
                      <a:off x="0" y="0"/>
                      <a:ext cx="1724025" cy="2609850"/>
                    </a:xfrm>
                    <a:prstGeom prst="rect">
                      <a:avLst/>
                    </a:prstGeom>
                  </pic:spPr>
                </pic:pic>
              </a:graphicData>
            </a:graphic>
          </wp:anchor>
        </w:drawing>
      </w:r>
      <w:r>
        <w:rPr>
          <w:noProof/>
          <w:lang w:eastAsia="en-GB"/>
        </w:rPr>
        <w:drawing>
          <wp:anchor distT="0" distB="0" distL="114300" distR="114300" simplePos="0" relativeHeight="251676672" behindDoc="0" locked="0" layoutInCell="1" allowOverlap="1">
            <wp:simplePos x="0" y="0"/>
            <wp:positionH relativeFrom="column">
              <wp:posOffset>4032885</wp:posOffset>
            </wp:positionH>
            <wp:positionV relativeFrom="paragraph">
              <wp:posOffset>137160</wp:posOffset>
            </wp:positionV>
            <wp:extent cx="1704975" cy="2609850"/>
            <wp:effectExtent l="19050" t="0" r="9525" b="0"/>
            <wp:wrapSquare wrapText="bothSides"/>
            <wp:docPr id="7" name="Picture 6" descr="captur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06.jpg"/>
                    <pic:cNvPicPr/>
                  </pic:nvPicPr>
                  <pic:blipFill>
                    <a:blip r:embed="rId10"/>
                    <a:srcRect b="3180"/>
                    <a:stretch>
                      <a:fillRect/>
                    </a:stretch>
                  </pic:blipFill>
                  <pic:spPr>
                    <a:xfrm>
                      <a:off x="0" y="0"/>
                      <a:ext cx="1704975" cy="2609850"/>
                    </a:xfrm>
                    <a:prstGeom prst="rect">
                      <a:avLst/>
                    </a:prstGeom>
                  </pic:spPr>
                </pic:pic>
              </a:graphicData>
            </a:graphic>
          </wp:anchor>
        </w:drawing>
      </w:r>
      <w:r>
        <w:rPr>
          <w:noProof/>
          <w:lang w:eastAsia="en-GB"/>
        </w:rPr>
        <w:drawing>
          <wp:anchor distT="0" distB="0" distL="114300" distR="114300" simplePos="0" relativeHeight="251674624" behindDoc="0" locked="0" layoutInCell="1" allowOverlap="1">
            <wp:simplePos x="0" y="0"/>
            <wp:positionH relativeFrom="column">
              <wp:posOffset>346710</wp:posOffset>
            </wp:positionH>
            <wp:positionV relativeFrom="paragraph">
              <wp:posOffset>137160</wp:posOffset>
            </wp:positionV>
            <wp:extent cx="1733550" cy="2609850"/>
            <wp:effectExtent l="19050" t="0" r="0" b="0"/>
            <wp:wrapSquare wrapText="bothSides"/>
            <wp:docPr id="5" name="Picture 4" descr="captur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03.jpg"/>
                    <pic:cNvPicPr/>
                  </pic:nvPicPr>
                  <pic:blipFill>
                    <a:blip r:embed="rId11"/>
                    <a:srcRect b="3180"/>
                    <a:stretch>
                      <a:fillRect/>
                    </a:stretch>
                  </pic:blipFill>
                  <pic:spPr>
                    <a:xfrm>
                      <a:off x="0" y="0"/>
                      <a:ext cx="1733550" cy="2609850"/>
                    </a:xfrm>
                    <a:prstGeom prst="rect">
                      <a:avLst/>
                    </a:prstGeom>
                  </pic:spPr>
                </pic:pic>
              </a:graphicData>
            </a:graphic>
          </wp:anchor>
        </w:drawing>
      </w: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B83648" w:rsidRDefault="00B83648" w:rsidP="007D217A">
      <w:pPr>
        <w:spacing w:line="324" w:lineRule="atLeast"/>
        <w:jc w:val="both"/>
        <w:rPr>
          <w:noProof/>
          <w:lang w:eastAsia="en-GB"/>
        </w:rPr>
      </w:pPr>
    </w:p>
    <w:p w:rsidR="007D217A" w:rsidRPr="007D217A" w:rsidRDefault="007D217A" w:rsidP="007D217A">
      <w:pPr>
        <w:spacing w:line="324" w:lineRule="atLeast"/>
        <w:jc w:val="both"/>
        <w:rPr>
          <w:noProof/>
          <w:lang w:eastAsia="en-GB"/>
        </w:rPr>
      </w:pPr>
      <w:r>
        <w:rPr>
          <w:noProof/>
          <w:lang w:eastAsia="en-GB"/>
        </w:rPr>
        <w:t>The OXEMS S</w:t>
      </w:r>
      <w:r w:rsidRPr="007D217A">
        <w:rPr>
          <w:noProof/>
          <w:lang w:eastAsia="en-GB"/>
        </w:rPr>
        <w:t>ystem for detecting underground assets – plastic or metal – works equally well for both materials. In fact we do not set out to detect metal or plastic but to re-locate a tag that is buried together with each asset. The OXEMS Detector can locate any OXEMS Tag … precisely. Not only does it locate the tag but it also shows the ground crew what type of asset the tag relates to - for example a valve – and also its depth, age and a mass of other asset-specific information.</w:t>
      </w:r>
    </w:p>
    <w:p w:rsidR="007D217A" w:rsidRPr="007D217A" w:rsidRDefault="007D217A" w:rsidP="007D217A">
      <w:pPr>
        <w:spacing w:line="324" w:lineRule="atLeast"/>
        <w:jc w:val="both"/>
        <w:rPr>
          <w:noProof/>
          <w:lang w:eastAsia="en-GB"/>
        </w:rPr>
      </w:pPr>
    </w:p>
    <w:p w:rsidR="007D217A" w:rsidRPr="007D217A" w:rsidRDefault="007D217A" w:rsidP="007D217A">
      <w:pPr>
        <w:spacing w:line="324" w:lineRule="atLeast"/>
        <w:jc w:val="both"/>
        <w:rPr>
          <w:b/>
          <w:noProof/>
          <w:sz w:val="28"/>
          <w:szCs w:val="28"/>
          <w:lang w:eastAsia="en-GB"/>
        </w:rPr>
      </w:pPr>
      <w:r w:rsidRPr="007D217A">
        <w:rPr>
          <w:b/>
          <w:noProof/>
          <w:sz w:val="28"/>
          <w:szCs w:val="28"/>
          <w:lang w:eastAsia="en-GB"/>
        </w:rPr>
        <w:lastRenderedPageBreak/>
        <w:t>R</w:t>
      </w:r>
      <w:r>
        <w:rPr>
          <w:b/>
          <w:noProof/>
          <w:sz w:val="28"/>
          <w:szCs w:val="28"/>
          <w:lang w:eastAsia="en-GB"/>
        </w:rPr>
        <w:t>EADING AND WRITING</w:t>
      </w:r>
    </w:p>
    <w:p w:rsidR="007D217A" w:rsidRDefault="007D217A" w:rsidP="007D217A">
      <w:pPr>
        <w:spacing w:line="324" w:lineRule="atLeast"/>
        <w:jc w:val="both"/>
        <w:rPr>
          <w:noProof/>
          <w:lang w:eastAsia="en-GB"/>
        </w:rPr>
      </w:pPr>
    </w:p>
    <w:p w:rsidR="007D217A" w:rsidRPr="007D217A" w:rsidRDefault="007D217A" w:rsidP="007D217A">
      <w:pPr>
        <w:spacing w:line="324" w:lineRule="atLeast"/>
        <w:jc w:val="both"/>
        <w:rPr>
          <w:noProof/>
          <w:lang w:eastAsia="en-GB"/>
        </w:rPr>
      </w:pPr>
      <w:r w:rsidRPr="007D217A">
        <w:rPr>
          <w:noProof/>
          <w:lang w:eastAsia="en-GB"/>
        </w:rPr>
        <w:t>But the OXEMS Detector has another trick up its sleeve. As well as detecting tags and displaying information about those tagged assets, it also updates the remote database with any new information. That might comprise a new service record, new photograph, indication of depth and any other relevant information. That information instantaneously becomes available to the user on the street, displayed along with a map via a</w:t>
      </w:r>
      <w:r>
        <w:rPr>
          <w:noProof/>
          <w:lang w:eastAsia="en-GB"/>
        </w:rPr>
        <w:t>n easy to use App</w:t>
      </w:r>
      <w:r w:rsidRPr="007D217A">
        <w:rPr>
          <w:noProof/>
          <w:lang w:eastAsia="en-GB"/>
        </w:rPr>
        <w:t>. It doesn’t have to be collated and updated manually back at the office … it happens in an instant.</w:t>
      </w:r>
    </w:p>
    <w:p w:rsidR="007D217A" w:rsidRPr="007D217A" w:rsidRDefault="007D217A" w:rsidP="007D217A">
      <w:pPr>
        <w:spacing w:line="324" w:lineRule="atLeast"/>
        <w:jc w:val="both"/>
        <w:rPr>
          <w:noProof/>
          <w:lang w:eastAsia="en-GB"/>
        </w:rPr>
      </w:pPr>
    </w:p>
    <w:p w:rsidR="007D217A" w:rsidRPr="007D217A" w:rsidRDefault="007D217A" w:rsidP="007D217A">
      <w:pPr>
        <w:spacing w:line="324" w:lineRule="atLeast"/>
        <w:jc w:val="both"/>
        <w:rPr>
          <w:b/>
          <w:noProof/>
          <w:sz w:val="28"/>
          <w:szCs w:val="28"/>
          <w:lang w:eastAsia="en-GB"/>
        </w:rPr>
      </w:pPr>
      <w:r w:rsidRPr="007D217A">
        <w:rPr>
          <w:b/>
          <w:noProof/>
          <w:sz w:val="28"/>
          <w:szCs w:val="28"/>
          <w:lang w:eastAsia="en-GB"/>
        </w:rPr>
        <w:t>S</w:t>
      </w:r>
      <w:r>
        <w:rPr>
          <w:b/>
          <w:noProof/>
          <w:sz w:val="28"/>
          <w:szCs w:val="28"/>
          <w:lang w:eastAsia="en-GB"/>
        </w:rPr>
        <w:t>IMPLE TO USE, INEXPENSIVE TO OPERATE</w:t>
      </w:r>
    </w:p>
    <w:p w:rsidR="007D217A" w:rsidRDefault="007D217A" w:rsidP="007D217A">
      <w:pPr>
        <w:spacing w:line="324" w:lineRule="atLeast"/>
        <w:jc w:val="both"/>
        <w:rPr>
          <w:noProof/>
          <w:lang w:eastAsia="en-GB"/>
        </w:rPr>
      </w:pPr>
    </w:p>
    <w:p w:rsidR="007D217A" w:rsidRPr="007D217A" w:rsidRDefault="007D217A" w:rsidP="007D217A">
      <w:pPr>
        <w:spacing w:line="324" w:lineRule="atLeast"/>
        <w:jc w:val="both"/>
        <w:rPr>
          <w:noProof/>
          <w:lang w:eastAsia="en-GB"/>
        </w:rPr>
      </w:pPr>
      <w:r w:rsidRPr="007D217A">
        <w:rPr>
          <w:noProof/>
          <w:lang w:eastAsia="en-GB"/>
        </w:rPr>
        <w:t xml:space="preserve">The benefits this brings to a street operator are clear. The </w:t>
      </w:r>
      <w:r>
        <w:rPr>
          <w:noProof/>
          <w:lang w:eastAsia="en-GB"/>
        </w:rPr>
        <w:t xml:space="preserve">App </w:t>
      </w:r>
      <w:r w:rsidRPr="007D217A">
        <w:rPr>
          <w:noProof/>
          <w:lang w:eastAsia="en-GB"/>
        </w:rPr>
        <w:t>on its own can get them close to an asset by using standard GPS technology, then they’ll use the detector to get right over the top of it, pinpointing the tag and asset itself. At that point they can quickly check the photographs, orientation and all the data relating to the asset. For example they can see in which direction the service pipe leaves the main and see whether there are any kinks or curves in it. From the operator’s perspective it’s not rocket science. If they can use a smart phone and satnav then they are halfway there already. It’s designed to be simple and easy to use and inexpensive to deploy and operate.</w:t>
      </w:r>
    </w:p>
    <w:p w:rsidR="007D217A" w:rsidRPr="007D217A" w:rsidRDefault="007D217A" w:rsidP="007D217A">
      <w:pPr>
        <w:spacing w:line="324" w:lineRule="atLeast"/>
        <w:jc w:val="both"/>
        <w:rPr>
          <w:noProof/>
          <w:lang w:eastAsia="en-GB"/>
        </w:rPr>
      </w:pPr>
    </w:p>
    <w:p w:rsidR="007D217A" w:rsidRPr="007D217A" w:rsidRDefault="007D217A" w:rsidP="007D217A">
      <w:pPr>
        <w:spacing w:line="324" w:lineRule="atLeast"/>
        <w:jc w:val="both"/>
        <w:rPr>
          <w:noProof/>
          <w:lang w:eastAsia="en-GB"/>
        </w:rPr>
      </w:pPr>
      <w:r w:rsidRPr="007D217A">
        <w:rPr>
          <w:noProof/>
          <w:lang w:eastAsia="en-GB"/>
        </w:rPr>
        <w:t xml:space="preserve">What more could utility companies want? </w:t>
      </w:r>
    </w:p>
    <w:p w:rsidR="007D217A" w:rsidRDefault="007D217A" w:rsidP="007D217A">
      <w:pPr>
        <w:spacing w:line="324" w:lineRule="atLeast"/>
        <w:jc w:val="both"/>
        <w:rPr>
          <w:noProof/>
          <w:lang w:eastAsia="en-GB"/>
        </w:rPr>
      </w:pPr>
    </w:p>
    <w:p w:rsidR="00FA3076" w:rsidRPr="00FA3076" w:rsidRDefault="00FA3076" w:rsidP="007615F6">
      <w:pPr>
        <w:spacing w:line="324" w:lineRule="atLeast"/>
      </w:pPr>
    </w:p>
    <w:p w:rsidR="00FA3076" w:rsidRPr="00FA3076" w:rsidRDefault="00FA3076" w:rsidP="00FA3076">
      <w:pPr>
        <w:spacing w:line="324" w:lineRule="atLeast"/>
      </w:pPr>
      <w:r w:rsidRPr="00FA3076">
        <w:t xml:space="preserve">This Blog was </w:t>
      </w:r>
      <w:r>
        <w:t xml:space="preserve">first </w:t>
      </w:r>
      <w:r w:rsidRPr="00FA3076">
        <w:t xml:space="preserve">published </w:t>
      </w:r>
      <w:r w:rsidR="007615F6">
        <w:t>i</w:t>
      </w:r>
      <w:r w:rsidRPr="00FA3076">
        <w:t xml:space="preserve">n </w:t>
      </w:r>
      <w:r w:rsidR="007D217A">
        <w:t>Dec</w:t>
      </w:r>
      <w:r w:rsidR="005353A7">
        <w:t>emb</w:t>
      </w:r>
      <w:r w:rsidR="00FD61C5">
        <w:t>er</w:t>
      </w:r>
      <w:r w:rsidRPr="00FA3076">
        <w:t>, 2014</w:t>
      </w:r>
    </w:p>
    <w:p w:rsidR="00A41B52" w:rsidRDefault="00A41B52" w:rsidP="001604B0"/>
    <w:p w:rsidR="001604B0" w:rsidRDefault="001604B0" w:rsidP="001604B0">
      <w:r>
        <w:t>To receive carefully selected relevant information, and to stay informed about OXEMS,</w:t>
      </w:r>
    </w:p>
    <w:p w:rsidR="001604B0" w:rsidRDefault="001604B0">
      <w:r>
        <w:t>please go to www.oxems.com and provide your contact details.</w:t>
      </w:r>
      <w:r w:rsidR="00270499">
        <w:rPr>
          <w:noProof/>
          <w:lang w:eastAsia="en-GB"/>
        </w:rPr>
        <w:drawing>
          <wp:anchor distT="0" distB="0" distL="114300" distR="114300" simplePos="0" relativeHeight="251673600" behindDoc="1" locked="0" layoutInCell="1" allowOverlap="1">
            <wp:simplePos x="0" y="0"/>
            <wp:positionH relativeFrom="column">
              <wp:posOffset>-571500</wp:posOffset>
            </wp:positionH>
            <wp:positionV relativeFrom="page">
              <wp:posOffset>7920990</wp:posOffset>
            </wp:positionV>
            <wp:extent cx="7315200" cy="25952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315200" cy="2595245"/>
                    </a:xfrm>
                    <a:prstGeom prst="rect">
                      <a:avLst/>
                    </a:prstGeom>
                  </pic:spPr>
                </pic:pic>
              </a:graphicData>
            </a:graphic>
          </wp:anchor>
        </w:drawing>
      </w:r>
    </w:p>
    <w:sectPr w:rsidR="001604B0" w:rsidSect="00147742">
      <w:headerReference w:type="default" r:id="rId13"/>
      <w:footerReference w:type="default" r:id="rId14"/>
      <w:pgSz w:w="11900" w:h="16840"/>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4958" w:rsidRDefault="00D04958" w:rsidP="00147742">
      <w:r>
        <w:separator/>
      </w:r>
    </w:p>
  </w:endnote>
  <w:endnote w:type="continuationSeparator" w:id="0">
    <w:p w:rsidR="00D04958" w:rsidRDefault="00D04958" w:rsidP="001477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4B0" w:rsidRDefault="00695F55">
    <w:pPr>
      <w:pStyle w:val="Footer"/>
    </w:pPr>
    <w:r>
      <w:rPr>
        <w:rFonts w:ascii="Verdana" w:hAnsi="Verdana"/>
        <w:sz w:val="18"/>
        <w:szCs w:val="18"/>
      </w:rPr>
      <w:t>© Copyright OXEMS Ltd, 201</w:t>
    </w:r>
    <w:r w:rsidR="001604B0">
      <w:rPr>
        <w:noProof/>
        <w:lang w:eastAsia="en-GB"/>
      </w:rPr>
      <w:drawing>
        <wp:anchor distT="0" distB="0" distL="114300" distR="114300" simplePos="0" relativeHeight="251658240" behindDoc="1" locked="0" layoutInCell="1" allowOverlap="1">
          <wp:simplePos x="0" y="0"/>
          <wp:positionH relativeFrom="column">
            <wp:posOffset>-339090</wp:posOffset>
          </wp:positionH>
          <wp:positionV relativeFrom="paragraph">
            <wp:posOffset>799465</wp:posOffset>
          </wp:positionV>
          <wp:extent cx="7086600" cy="1513840"/>
          <wp:effectExtent l="0" t="0" r="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86600" cy="1513840"/>
                  </a:xfrm>
                  <a:prstGeom prst="rect">
                    <a:avLst/>
                  </a:prstGeom>
                </pic:spPr>
              </pic:pic>
            </a:graphicData>
          </a:graphic>
        </wp:anchor>
      </w:drawing>
    </w:r>
    <w:r w:rsidR="0040182B">
      <w:rPr>
        <w:rFonts w:ascii="Verdana" w:hAnsi="Verdana"/>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4958" w:rsidRDefault="00D04958" w:rsidP="00147742">
      <w:r>
        <w:separator/>
      </w:r>
    </w:p>
  </w:footnote>
  <w:footnote w:type="continuationSeparator" w:id="0">
    <w:p w:rsidR="00D04958" w:rsidRDefault="00D04958" w:rsidP="00147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BC4" w:rsidRDefault="00661BC4">
    <w:pPr>
      <w:pStyle w:val="Header"/>
    </w:pPr>
    <w:r>
      <w:rPr>
        <w:noProof/>
        <w:lang w:eastAsia="en-GB"/>
      </w:rPr>
      <w:drawing>
        <wp:anchor distT="0" distB="0" distL="114300" distR="114300" simplePos="0" relativeHeight="251659264" behindDoc="1" locked="0" layoutInCell="1" allowOverlap="1">
          <wp:simplePos x="0" y="0"/>
          <wp:positionH relativeFrom="column">
            <wp:posOffset>-624840</wp:posOffset>
          </wp:positionH>
          <wp:positionV relativeFrom="paragraph">
            <wp:posOffset>-430530</wp:posOffset>
          </wp:positionV>
          <wp:extent cx="7372350" cy="14763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t="6061"/>
                  <a:stretch>
                    <a:fillRect/>
                  </a:stretch>
                </pic:blipFill>
                <pic:spPr>
                  <a:xfrm>
                    <a:off x="0" y="0"/>
                    <a:ext cx="7372350" cy="1476375"/>
                  </a:xfrm>
                  <a:prstGeom prst="rect">
                    <a:avLst/>
                  </a:prstGeom>
                </pic:spPr>
              </pic:pic>
            </a:graphicData>
          </a:graphic>
        </wp:anchor>
      </w:drawing>
    </w:r>
  </w:p>
  <w:p w:rsidR="001604B0" w:rsidRDefault="001604B0">
    <w:pPr>
      <w:pStyle w:val="Header"/>
    </w:pPr>
  </w:p>
  <w:p w:rsidR="00661BC4" w:rsidRDefault="00661BC4">
    <w:pPr>
      <w:pStyle w:val="Header"/>
    </w:pPr>
  </w:p>
  <w:p w:rsidR="00661BC4" w:rsidRDefault="00661BC4">
    <w:pPr>
      <w:pStyle w:val="Header"/>
    </w:pPr>
  </w:p>
  <w:p w:rsidR="00661BC4" w:rsidRDefault="00661BC4">
    <w:pPr>
      <w:pStyle w:val="Header"/>
    </w:pPr>
  </w:p>
  <w:p w:rsidR="00661BC4" w:rsidRDefault="00661BC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C10886"/>
    <w:multiLevelType w:val="hybridMultilevel"/>
    <w:tmpl w:val="71E8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35842"/>
  </w:hdrShapeDefaults>
  <w:footnotePr>
    <w:footnote w:id="-1"/>
    <w:footnote w:id="0"/>
  </w:footnotePr>
  <w:endnotePr>
    <w:endnote w:id="-1"/>
    <w:endnote w:id="0"/>
  </w:endnotePr>
  <w:compat>
    <w:useFELayout/>
  </w:compat>
  <w:rsids>
    <w:rsidRoot w:val="00147742"/>
    <w:rsid w:val="00031D96"/>
    <w:rsid w:val="0006211C"/>
    <w:rsid w:val="000B550C"/>
    <w:rsid w:val="000C715C"/>
    <w:rsid w:val="00125F11"/>
    <w:rsid w:val="00147742"/>
    <w:rsid w:val="001604B0"/>
    <w:rsid w:val="00182CE4"/>
    <w:rsid w:val="0018744C"/>
    <w:rsid w:val="00270499"/>
    <w:rsid w:val="00296FF5"/>
    <w:rsid w:val="002A06C0"/>
    <w:rsid w:val="002B1029"/>
    <w:rsid w:val="00317089"/>
    <w:rsid w:val="00345B9C"/>
    <w:rsid w:val="00353FAA"/>
    <w:rsid w:val="003B5565"/>
    <w:rsid w:val="0040182B"/>
    <w:rsid w:val="004B76C3"/>
    <w:rsid w:val="005353A7"/>
    <w:rsid w:val="00551252"/>
    <w:rsid w:val="0058117C"/>
    <w:rsid w:val="00623A89"/>
    <w:rsid w:val="00653E0E"/>
    <w:rsid w:val="00654FB9"/>
    <w:rsid w:val="00661BC4"/>
    <w:rsid w:val="0067504C"/>
    <w:rsid w:val="00695F55"/>
    <w:rsid w:val="007277E1"/>
    <w:rsid w:val="00755F8E"/>
    <w:rsid w:val="007615F6"/>
    <w:rsid w:val="0079566B"/>
    <w:rsid w:val="007D217A"/>
    <w:rsid w:val="0083254E"/>
    <w:rsid w:val="008B123F"/>
    <w:rsid w:val="008C5015"/>
    <w:rsid w:val="008E393C"/>
    <w:rsid w:val="008F5F6F"/>
    <w:rsid w:val="009D1BFF"/>
    <w:rsid w:val="00A34ADB"/>
    <w:rsid w:val="00A41B52"/>
    <w:rsid w:val="00A604E5"/>
    <w:rsid w:val="00A7479D"/>
    <w:rsid w:val="00B83648"/>
    <w:rsid w:val="00BD003B"/>
    <w:rsid w:val="00C14369"/>
    <w:rsid w:val="00C70298"/>
    <w:rsid w:val="00C724FE"/>
    <w:rsid w:val="00CE1C20"/>
    <w:rsid w:val="00D04958"/>
    <w:rsid w:val="00D30A1B"/>
    <w:rsid w:val="00D4303C"/>
    <w:rsid w:val="00E81450"/>
    <w:rsid w:val="00EA020C"/>
    <w:rsid w:val="00EA48B0"/>
    <w:rsid w:val="00F66392"/>
    <w:rsid w:val="00FA3076"/>
    <w:rsid w:val="00FC2FCD"/>
    <w:rsid w:val="00FD61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6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 w:type="table" w:styleId="TableGrid">
    <w:name w:val="Table Grid"/>
    <w:basedOn w:val="TableNormal"/>
    <w:uiPriority w:val="59"/>
    <w:rsid w:val="008325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77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7742"/>
    <w:rPr>
      <w:rFonts w:ascii="Lucida Grande" w:hAnsi="Lucida Grande" w:cs="Lucida Grande"/>
      <w:sz w:val="18"/>
      <w:szCs w:val="18"/>
    </w:rPr>
  </w:style>
  <w:style w:type="paragraph" w:styleId="Header">
    <w:name w:val="header"/>
    <w:basedOn w:val="Normal"/>
    <w:link w:val="HeaderChar"/>
    <w:uiPriority w:val="99"/>
    <w:unhideWhenUsed/>
    <w:rsid w:val="00147742"/>
    <w:pPr>
      <w:tabs>
        <w:tab w:val="center" w:pos="4320"/>
        <w:tab w:val="right" w:pos="8640"/>
      </w:tabs>
    </w:pPr>
  </w:style>
  <w:style w:type="character" w:customStyle="1" w:styleId="HeaderChar">
    <w:name w:val="Header Char"/>
    <w:basedOn w:val="DefaultParagraphFont"/>
    <w:link w:val="Header"/>
    <w:uiPriority w:val="99"/>
    <w:rsid w:val="00147742"/>
  </w:style>
  <w:style w:type="paragraph" w:styleId="Footer">
    <w:name w:val="footer"/>
    <w:basedOn w:val="Normal"/>
    <w:link w:val="FooterChar"/>
    <w:uiPriority w:val="99"/>
    <w:unhideWhenUsed/>
    <w:rsid w:val="00147742"/>
    <w:pPr>
      <w:tabs>
        <w:tab w:val="center" w:pos="4320"/>
        <w:tab w:val="right" w:pos="8640"/>
      </w:tabs>
    </w:pPr>
  </w:style>
  <w:style w:type="character" w:customStyle="1" w:styleId="FooterChar">
    <w:name w:val="Footer Char"/>
    <w:basedOn w:val="DefaultParagraphFont"/>
    <w:link w:val="Footer"/>
    <w:uiPriority w:val="99"/>
    <w:rsid w:val="00147742"/>
  </w:style>
  <w:style w:type="paragraph" w:styleId="ListParagraph">
    <w:name w:val="List Paragraph"/>
    <w:basedOn w:val="Normal"/>
    <w:uiPriority w:val="34"/>
    <w:qFormat/>
    <w:rsid w:val="001604B0"/>
    <w:pPr>
      <w:ind w:left="720"/>
      <w:contextualSpacing/>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8F20F3-35CC-4A84-B163-D7E431ACB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317</Words>
  <Characters>1811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Banbury Howard</Company>
  <LinksUpToDate>false</LinksUpToDate>
  <CharactersWithSpaces>2124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Coughlan</dc:creator>
  <cp:lastModifiedBy>OXEMS</cp:lastModifiedBy>
  <cp:revision>3</cp:revision>
  <cp:lastPrinted>2015-08-24T14:07:00Z</cp:lastPrinted>
  <dcterms:created xsi:type="dcterms:W3CDTF">2015-08-21T18:07:00Z</dcterms:created>
  <dcterms:modified xsi:type="dcterms:W3CDTF">2015-08-24T14:08:00Z</dcterms:modified>
</cp:coreProperties>
</file>